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</w:t>
      </w:r>
      <w:r w:rsidR="000F469A">
        <w:rPr>
          <w:rFonts w:cs="Calibri"/>
          <w:b/>
          <w:color w:val="000000"/>
          <w:sz w:val="24"/>
        </w:rPr>
        <w:t>do Zapytania ofertowego 1.29.2021</w:t>
      </w:r>
      <w:r w:rsidR="006D03F3">
        <w:rPr>
          <w:rFonts w:cs="Calibri"/>
          <w:b/>
          <w:color w:val="000000"/>
          <w:sz w:val="24"/>
        </w:rPr>
        <w:t xml:space="preserve">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1E1DBF">
        <w:rPr>
          <w:rFonts w:cs="Calibri"/>
        </w:rPr>
        <w:t xml:space="preserve"> </w:t>
      </w:r>
      <w:r w:rsidR="000F469A">
        <w:rPr>
          <w:rFonts w:cs="Calibri"/>
        </w:rPr>
        <w:t>1.29.2021</w:t>
      </w:r>
      <w:r w:rsidRPr="00381CCB">
        <w:rPr>
          <w:rFonts w:cs="Calibri"/>
        </w:rPr>
        <w:t xml:space="preserve">, prowadzonego w trybie </w:t>
      </w:r>
      <w:r w:rsidR="000F469A">
        <w:rPr>
          <w:rFonts w:cs="Calibri"/>
        </w:rPr>
        <w:t>zapytania ofertowego</w:t>
      </w:r>
      <w:r w:rsidRPr="00381CCB">
        <w:rPr>
          <w:rFonts w:cs="Calibri"/>
          <w:color w:val="000000"/>
        </w:rPr>
        <w:t xml:space="preserve"> na podstawie: </w:t>
      </w:r>
      <w:r w:rsidR="000F469A">
        <w:rPr>
          <w:rFonts w:cs="Calibri"/>
        </w:rPr>
        <w:t>Regulaminu udzielania zamówień</w:t>
      </w:r>
      <w:r w:rsidR="000F469A" w:rsidRPr="001A7978">
        <w:rPr>
          <w:rFonts w:cs="Calibri"/>
        </w:rPr>
        <w:t xml:space="preserve"> sektorowych przez Kartuskie Przedsiębiorstwo Wodociągów i Kanalizacji Sp. z o.o., do których nie ma</w:t>
      </w:r>
      <w:r w:rsidR="000F469A">
        <w:rPr>
          <w:rFonts w:cs="Calibri"/>
        </w:rPr>
        <w:t>ją</w:t>
      </w:r>
      <w:r w:rsidR="000F469A" w:rsidRPr="001A7978">
        <w:rPr>
          <w:rFonts w:cs="Calibri"/>
        </w:rPr>
        <w:t xml:space="preserve"> zastosowania </w:t>
      </w:r>
      <w:r w:rsidR="000F469A">
        <w:rPr>
          <w:rFonts w:cs="Calibri"/>
        </w:rPr>
        <w:t>przepisy ustawy</w:t>
      </w:r>
      <w:r w:rsidR="000F469A" w:rsidRPr="001A7978">
        <w:rPr>
          <w:rFonts w:cs="Calibri"/>
        </w:rPr>
        <w:t xml:space="preserve"> Prawo zamówień </w:t>
      </w:r>
      <w:r w:rsidR="000F469A">
        <w:rPr>
          <w:rFonts w:cs="Calibri"/>
        </w:rPr>
        <w:t>publicznych.</w:t>
      </w:r>
      <w:r w:rsidRPr="00381CCB">
        <w:rPr>
          <w:rFonts w:cs="Calibri"/>
          <w:color w:val="000000"/>
        </w:rPr>
        <w:t xml:space="preserve"> pn.: </w:t>
      </w:r>
    </w:p>
    <w:p w:rsidR="008C65C2" w:rsidRPr="00381CCB" w:rsidRDefault="00DB04BA" w:rsidP="00DB04BA">
      <w:pPr>
        <w:autoSpaceDE w:val="0"/>
        <w:spacing w:before="120" w:after="120"/>
        <w:jc w:val="center"/>
        <w:rPr>
          <w:rFonts w:cs="Calibri"/>
          <w:b/>
          <w:smallCaps/>
          <w:color w:val="000000"/>
          <w:sz w:val="24"/>
          <w:szCs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0F469A" w:rsidRPr="002E658A">
        <w:rPr>
          <w:rFonts w:asciiTheme="minorHAnsi" w:hAnsiTheme="minorHAnsi" w:cstheme="minorHAnsi"/>
          <w:b/>
        </w:rPr>
        <w:t xml:space="preserve">Dostawa </w:t>
      </w:r>
      <w:r w:rsidR="000F469A">
        <w:rPr>
          <w:rFonts w:asciiTheme="minorHAnsi" w:hAnsiTheme="minorHAnsi" w:cstheme="minorHAnsi"/>
          <w:b/>
        </w:rPr>
        <w:t xml:space="preserve">i montaż przebieralni oraz szafek basenowych z zamkami elektronicznymi OTS Basic                       w obiekcie Pływalni </w:t>
      </w:r>
      <w:proofErr w:type="spellStart"/>
      <w:r w:rsidR="000F469A">
        <w:rPr>
          <w:rFonts w:asciiTheme="minorHAnsi" w:hAnsiTheme="minorHAnsi" w:cstheme="minorHAnsi"/>
          <w:b/>
        </w:rPr>
        <w:t>Nëczk</w:t>
      </w:r>
      <w:proofErr w:type="spellEnd"/>
      <w:r w:rsidR="000F469A">
        <w:rPr>
          <w:rFonts w:asciiTheme="minorHAnsi" w:hAnsiTheme="minorHAnsi" w:cstheme="minorHAnsi"/>
          <w:b/>
        </w:rPr>
        <w:t xml:space="preserve"> w Kartuzach</w:t>
      </w:r>
      <w:r w:rsidRPr="00381CCB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9999"/>
      </w:tblGrid>
      <w:tr w:rsidR="00DB04BA" w:rsidRPr="00381CCB" w:rsidTr="00E75498">
        <w:tc>
          <w:tcPr>
            <w:tcW w:w="15352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E75498">
        <w:tc>
          <w:tcPr>
            <w:tcW w:w="535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999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E75498"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9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E75498"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9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E75498"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9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E75498"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9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E75498"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9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81CCB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Pr="00381CCB">
              <w:rPr>
                <w:rFonts w:ascii="Calibri" w:hAnsi="Calibri" w:cs="Calibri"/>
                <w:sz w:val="22"/>
                <w:szCs w:val="22"/>
              </w:rPr>
              <w:t>:.............................................</w:t>
            </w:r>
          </w:p>
        </w:tc>
      </w:tr>
      <w:tr w:rsidR="00DB04BA" w:rsidRPr="00381CCB" w:rsidTr="00E75498">
        <w:tc>
          <w:tcPr>
            <w:tcW w:w="153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E75498"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9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E75498">
        <w:tc>
          <w:tcPr>
            <w:tcW w:w="535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999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Pr="00381CCB" w:rsidRDefault="00DB04BA" w:rsidP="00DB04BA">
      <w:pPr>
        <w:autoSpaceDE w:val="0"/>
        <w:spacing w:before="60" w:after="120"/>
        <w:ind w:left="66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0F469A">
        <w:rPr>
          <w:rFonts w:cs="Calibri"/>
          <w:b/>
          <w:smallCaps/>
        </w:rPr>
        <w:t>zapytaniu ofertowym</w:t>
      </w:r>
      <w:r w:rsidRPr="00381CCB">
        <w:rPr>
          <w:rFonts w:cs="Calibri"/>
          <w:b/>
          <w:smallCaps/>
        </w:rPr>
        <w:t xml:space="preserve"> za cenę</w:t>
      </w:r>
      <w:r w:rsidR="00F20F93">
        <w:rPr>
          <w:rFonts w:cs="Calibri"/>
          <w:b/>
          <w:smallCaps/>
        </w:rPr>
        <w:t>:</w:t>
      </w:r>
    </w:p>
    <w:p w:rsidR="00191816" w:rsidRPr="00E75498" w:rsidRDefault="008E1C3D" w:rsidP="008E1C3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E75498">
        <w:rPr>
          <w:rFonts w:ascii="Calibri" w:hAnsi="Calibri" w:cs="Calibri"/>
          <w:b/>
          <w:bCs/>
          <w:smallCaps/>
          <w:color w:val="000000"/>
          <w:sz w:val="22"/>
          <w:szCs w:val="22"/>
        </w:rPr>
        <w:t>Zamówienie podstawowe</w:t>
      </w:r>
    </w:p>
    <w:tbl>
      <w:tblPr>
        <w:tblW w:w="4450" w:type="pct"/>
        <w:tblCellMar>
          <w:left w:w="70" w:type="dxa"/>
          <w:right w:w="70" w:type="dxa"/>
        </w:tblCellMar>
        <w:tblLook w:val="04A0"/>
      </w:tblPr>
      <w:tblGrid>
        <w:gridCol w:w="448"/>
        <w:gridCol w:w="1875"/>
        <w:gridCol w:w="1128"/>
        <w:gridCol w:w="6"/>
        <w:gridCol w:w="1082"/>
        <w:gridCol w:w="979"/>
        <w:gridCol w:w="6"/>
        <w:gridCol w:w="989"/>
        <w:gridCol w:w="994"/>
        <w:gridCol w:w="979"/>
        <w:gridCol w:w="10"/>
      </w:tblGrid>
      <w:tr w:rsidR="008E1C3D" w:rsidRPr="00194AE2" w:rsidTr="00C05F4D">
        <w:trPr>
          <w:gridAfter w:val="1"/>
          <w:wAfter w:w="10" w:type="dxa"/>
          <w:trHeight w:val="11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jednostkowa netto</w:t>
            </w:r>
            <w:r w:rsidR="00C05F4D">
              <w:rPr>
                <w:color w:val="000000"/>
                <w:sz w:val="16"/>
                <w:szCs w:val="16"/>
              </w:rPr>
              <w:t>*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Ilość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(b)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netto ogółem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 x b =c)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Wartość podatku VAT 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brutto ogółem</w:t>
            </w:r>
          </w:p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c+d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8E1C3D" w:rsidRPr="00194AE2" w:rsidTr="00C05F4D">
        <w:trPr>
          <w:gridAfter w:val="1"/>
          <w:wAfter w:w="10" w:type="dxa"/>
          <w:trHeight w:val="5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Szafka basenowa HPL z ławeczką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(28 drzwi)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C05F4D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Zamek OTS Basic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C05F4D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Info</w:t>
            </w:r>
            <w:r w:rsidR="00C05F4D">
              <w:rPr>
                <w:color w:val="000000"/>
                <w:sz w:val="16"/>
                <w:szCs w:val="16"/>
              </w:rPr>
              <w:t>t</w:t>
            </w:r>
            <w:r>
              <w:rPr>
                <w:color w:val="000000"/>
                <w:sz w:val="16"/>
                <w:szCs w:val="16"/>
              </w:rPr>
              <w:t>reminal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C05F4D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Opaski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FC78E3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Przebieralnie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FC78E3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Dostawa wraz z montażem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Tr="00C0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3"/>
          <w:wBefore w:w="3451" w:type="dxa"/>
          <w:trHeight w:val="310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8E1C3D" w:rsidRPr="00C05F4D" w:rsidRDefault="008E1C3D" w:rsidP="008E1C3D">
            <w:pPr>
              <w:spacing w:after="120" w:line="360" w:lineRule="auto"/>
              <w:ind w:left="284"/>
              <w:rPr>
                <w:rFonts w:cs="Calibri"/>
                <w:b/>
                <w:sz w:val="18"/>
                <w:szCs w:val="18"/>
              </w:rPr>
            </w:pPr>
            <w:r w:rsidRPr="00C05F4D">
              <w:rPr>
                <w:rFonts w:cs="Calibri"/>
                <w:b/>
                <w:sz w:val="18"/>
                <w:szCs w:val="18"/>
              </w:rPr>
              <w:t>Łącznie</w:t>
            </w:r>
          </w:p>
        </w:tc>
        <w:tc>
          <w:tcPr>
            <w:tcW w:w="985" w:type="dxa"/>
            <w:gridSpan w:val="2"/>
            <w:vAlign w:val="center"/>
          </w:tcPr>
          <w:p w:rsidR="008E1C3D" w:rsidRPr="00C05F4D" w:rsidRDefault="008E1C3D" w:rsidP="008E1C3D">
            <w:pPr>
              <w:spacing w:after="120" w:line="360" w:lineRule="auto"/>
              <w:ind w:left="284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8E1C3D" w:rsidRPr="006959CE" w:rsidRDefault="008E1C3D" w:rsidP="008E1C3D">
            <w:pPr>
              <w:spacing w:after="120" w:line="360" w:lineRule="auto"/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1C3D" w:rsidRPr="006959CE" w:rsidRDefault="008E1C3D" w:rsidP="008E1C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8E1C3D" w:rsidRPr="006959CE" w:rsidRDefault="008E1C3D" w:rsidP="008E1C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05F4D" w:rsidRPr="00C05F4D" w:rsidRDefault="00C05F4D" w:rsidP="00C05F4D">
      <w:pPr>
        <w:widowControl w:val="0"/>
        <w:autoSpaceDE w:val="0"/>
        <w:autoSpaceDN w:val="0"/>
        <w:adjustRightInd w:val="0"/>
        <w:rPr>
          <w:rFonts w:cs="Calibri"/>
          <w:b/>
          <w:bCs/>
          <w:smallCaps/>
          <w:color w:val="000000"/>
          <w:sz w:val="16"/>
          <w:szCs w:val="16"/>
          <w:u w:val="single"/>
        </w:rPr>
      </w:pPr>
      <w:r w:rsidRPr="00C05F4D">
        <w:rPr>
          <w:rFonts w:cs="Calibri"/>
          <w:b/>
          <w:bCs/>
          <w:smallCaps/>
          <w:color w:val="000000"/>
          <w:sz w:val="16"/>
          <w:szCs w:val="16"/>
          <w:u w:val="single"/>
        </w:rPr>
        <w:t>*</w:t>
      </w:r>
      <w:r w:rsidRPr="00C05F4D">
        <w:rPr>
          <w:rFonts w:cs="Calibri"/>
          <w:bCs/>
          <w:sz w:val="16"/>
          <w:szCs w:val="16"/>
        </w:rPr>
        <w:t xml:space="preserve"> ceny jednostkowe dostarczanych produktów w zamówieniu podstawowym i zamówieniu objętym prawem opcji muszą być takie same;</w:t>
      </w:r>
    </w:p>
    <w:p w:rsidR="00E751D4" w:rsidRPr="00E75498" w:rsidRDefault="008E1C3D" w:rsidP="008E1C3D">
      <w:pPr>
        <w:pStyle w:val="Akapitzlist"/>
        <w:numPr>
          <w:ilvl w:val="0"/>
          <w:numId w:val="8"/>
        </w:numPr>
        <w:rPr>
          <w:rFonts w:ascii="Calibri" w:hAnsi="Calibri" w:cs="Calibri"/>
          <w:b/>
          <w:bCs/>
          <w:smallCaps/>
          <w:color w:val="000000"/>
          <w:sz w:val="22"/>
          <w:szCs w:val="22"/>
        </w:rPr>
      </w:pPr>
      <w:r w:rsidRPr="00E75498">
        <w:rPr>
          <w:rFonts w:ascii="Calibri" w:hAnsi="Calibri" w:cs="Calibri"/>
          <w:b/>
          <w:bCs/>
          <w:smallCaps/>
          <w:color w:val="000000"/>
          <w:sz w:val="22"/>
          <w:szCs w:val="22"/>
        </w:rPr>
        <w:t>Zamówienie objęte prawem opcji.</w:t>
      </w:r>
    </w:p>
    <w:tbl>
      <w:tblPr>
        <w:tblW w:w="4450" w:type="pct"/>
        <w:tblCellMar>
          <w:left w:w="70" w:type="dxa"/>
          <w:right w:w="70" w:type="dxa"/>
        </w:tblCellMar>
        <w:tblLook w:val="04A0"/>
      </w:tblPr>
      <w:tblGrid>
        <w:gridCol w:w="448"/>
        <w:gridCol w:w="1848"/>
        <w:gridCol w:w="1128"/>
        <w:gridCol w:w="6"/>
        <w:gridCol w:w="1117"/>
        <w:gridCol w:w="977"/>
        <w:gridCol w:w="6"/>
        <w:gridCol w:w="987"/>
        <w:gridCol w:w="992"/>
        <w:gridCol w:w="977"/>
        <w:gridCol w:w="10"/>
      </w:tblGrid>
      <w:tr w:rsidR="008E1C3D" w:rsidRPr="00194AE2" w:rsidTr="008E1C3D">
        <w:trPr>
          <w:gridAfter w:val="1"/>
          <w:wAfter w:w="10" w:type="dxa"/>
          <w:trHeight w:val="11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jednostkowa netto</w:t>
            </w:r>
            <w:r w:rsidR="00C05F4D">
              <w:rPr>
                <w:color w:val="000000"/>
                <w:sz w:val="16"/>
                <w:szCs w:val="16"/>
              </w:rPr>
              <w:t>*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Ilość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(b)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netto ogółem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 x b =c)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Wartość podatku VAT </w:t>
            </w:r>
          </w:p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brutto ogółem</w:t>
            </w:r>
          </w:p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c+d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8E1C3D" w:rsidRPr="00194AE2" w:rsidTr="008E1C3D">
        <w:trPr>
          <w:gridAfter w:val="1"/>
          <w:wAfter w:w="10" w:type="dxa"/>
          <w:trHeight w:val="5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Szafka basenowa HPL z ławeczką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(132 drzwi)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8E1C3D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 w:rsidRPr="004F06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Zamek OTS Basic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8E1C3D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Infor</w:t>
            </w:r>
            <w:r w:rsidR="00C05F4D">
              <w:rPr>
                <w:color w:val="000000"/>
                <w:sz w:val="16"/>
                <w:szCs w:val="16"/>
              </w:rPr>
              <w:t>t</w:t>
            </w:r>
            <w:r>
              <w:rPr>
                <w:color w:val="000000"/>
                <w:sz w:val="16"/>
                <w:szCs w:val="16"/>
              </w:rPr>
              <w:t>eminal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C05F4D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Opaski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RPr="00194AE2" w:rsidTr="00C05F4D">
        <w:trPr>
          <w:gridAfter w:val="1"/>
          <w:wAfter w:w="10" w:type="dxa"/>
          <w:trHeight w:val="55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3D" w:rsidRPr="004F0699" w:rsidRDefault="008E1C3D" w:rsidP="008E1C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Dostawa wraz z montażem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E1C3D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3D" w:rsidRPr="004F0699" w:rsidRDefault="008E1C3D" w:rsidP="008E1C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1C3D" w:rsidTr="008E1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3"/>
          <w:wBefore w:w="3424" w:type="dxa"/>
          <w:trHeight w:val="310"/>
        </w:trPr>
        <w:tc>
          <w:tcPr>
            <w:tcW w:w="1123" w:type="dxa"/>
            <w:gridSpan w:val="2"/>
            <w:shd w:val="clear" w:color="auto" w:fill="auto"/>
            <w:vAlign w:val="center"/>
          </w:tcPr>
          <w:p w:rsidR="008E1C3D" w:rsidRPr="00C05F4D" w:rsidRDefault="008E1C3D" w:rsidP="008E1C3D">
            <w:pPr>
              <w:spacing w:after="120" w:line="360" w:lineRule="auto"/>
              <w:ind w:left="284"/>
              <w:rPr>
                <w:rFonts w:cs="Calibri"/>
                <w:b/>
                <w:sz w:val="18"/>
                <w:szCs w:val="18"/>
              </w:rPr>
            </w:pPr>
            <w:r w:rsidRPr="00C05F4D">
              <w:rPr>
                <w:rFonts w:cs="Calibri"/>
                <w:b/>
                <w:sz w:val="18"/>
                <w:szCs w:val="18"/>
              </w:rPr>
              <w:t>Łącznie</w:t>
            </w:r>
          </w:p>
        </w:tc>
        <w:tc>
          <w:tcPr>
            <w:tcW w:w="983" w:type="dxa"/>
            <w:gridSpan w:val="2"/>
            <w:vAlign w:val="center"/>
          </w:tcPr>
          <w:p w:rsidR="008E1C3D" w:rsidRPr="006959CE" w:rsidRDefault="008E1C3D" w:rsidP="008E1C3D">
            <w:pPr>
              <w:spacing w:after="120" w:line="360" w:lineRule="auto"/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8E1C3D" w:rsidRPr="006959CE" w:rsidRDefault="008E1C3D" w:rsidP="008E1C3D">
            <w:pPr>
              <w:spacing w:after="120" w:line="360" w:lineRule="auto"/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1C3D" w:rsidRPr="006959CE" w:rsidRDefault="008E1C3D" w:rsidP="008E1C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8E1C3D" w:rsidRPr="006959CE" w:rsidRDefault="008E1C3D" w:rsidP="008E1C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05F4D" w:rsidRPr="00C05F4D" w:rsidRDefault="00C05F4D" w:rsidP="00C05F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16"/>
          <w:szCs w:val="16"/>
          <w:u w:val="single"/>
        </w:rPr>
      </w:pPr>
      <w:r w:rsidRPr="00C05F4D">
        <w:rPr>
          <w:rFonts w:cs="Calibri"/>
          <w:b/>
          <w:bCs/>
          <w:smallCaps/>
          <w:color w:val="000000"/>
          <w:sz w:val="16"/>
          <w:szCs w:val="16"/>
          <w:u w:val="single"/>
        </w:rPr>
        <w:t>*</w:t>
      </w:r>
      <w:r w:rsidRPr="00C05F4D">
        <w:rPr>
          <w:rFonts w:cs="Calibri"/>
          <w:bCs/>
          <w:sz w:val="16"/>
          <w:szCs w:val="16"/>
        </w:rPr>
        <w:t xml:space="preserve"> ceny jednostkowe dostarczanych produktów w zamówieniu podstawowym i zamówieniu objętym prawem opcji muszą być takie same;</w:t>
      </w:r>
    </w:p>
    <w:p w:rsidR="00C05F4D" w:rsidRDefault="00C05F4D" w:rsidP="00C05F4D"/>
    <w:p w:rsidR="008E1C3D" w:rsidRPr="00C05F4D" w:rsidRDefault="008E1C3D" w:rsidP="00C05F4D">
      <w:r w:rsidRPr="00C05F4D">
        <w:t>Łącznie cena całkowita oferty z uwzględnieniem prawa opcji</w:t>
      </w:r>
      <w:r w:rsidR="00E75498">
        <w:t xml:space="preserve"> </w:t>
      </w:r>
      <w:r w:rsidRPr="00C05F4D">
        <w:t>(łącznie tabela 1 i 2):</w:t>
      </w:r>
    </w:p>
    <w:p w:rsidR="008E1C3D" w:rsidRPr="00C05F4D" w:rsidRDefault="008E1C3D" w:rsidP="00C05F4D">
      <w:r w:rsidRPr="00C05F4D">
        <w:t>…………………………………………</w:t>
      </w:r>
      <w:r w:rsidR="00C05F4D">
        <w:t>………………………………………………………………………………………..</w:t>
      </w:r>
      <w:r w:rsidRPr="00C05F4D">
        <w:t>………….. zł netto</w:t>
      </w:r>
    </w:p>
    <w:p w:rsidR="008E1C3D" w:rsidRPr="00C05F4D" w:rsidRDefault="008E1C3D" w:rsidP="00C05F4D">
      <w:r w:rsidRPr="00C05F4D">
        <w:t>……………………………………………</w:t>
      </w:r>
      <w:r w:rsidR="00C05F4D">
        <w:t>………………………………………………………………………………………</w:t>
      </w:r>
      <w:r w:rsidRPr="00C05F4D">
        <w:t xml:space="preserve">………… </w:t>
      </w:r>
      <w:r w:rsidR="00E75498">
        <w:t xml:space="preserve"> </w:t>
      </w:r>
      <w:r w:rsidRPr="00C05F4D">
        <w:t xml:space="preserve">zł </w:t>
      </w:r>
      <w:r w:rsidR="00C05F4D">
        <w:t>VAT</w:t>
      </w:r>
    </w:p>
    <w:p w:rsidR="008E1C3D" w:rsidRPr="00C05F4D" w:rsidRDefault="008E1C3D" w:rsidP="00C05F4D">
      <w:r w:rsidRPr="00C05F4D">
        <w:t>…………………………………………</w:t>
      </w:r>
      <w:r w:rsidR="00C05F4D">
        <w:t>……………………………………………………………………</w:t>
      </w:r>
      <w:r w:rsidRPr="00C05F4D">
        <w:t>…………</w:t>
      </w:r>
      <w:r w:rsidR="00C05F4D">
        <w:t>………………….</w:t>
      </w:r>
      <w:r w:rsidRPr="00C05F4D">
        <w:t>.. zł brutto</w:t>
      </w:r>
    </w:p>
    <w:p w:rsidR="008C65C2" w:rsidRPr="000D033F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  <w:r w:rsidRPr="000D033F">
        <w:rPr>
          <w:rFonts w:cs="Calibri"/>
          <w:b/>
          <w:bCs/>
          <w:smallCaps/>
          <w:color w:val="000000"/>
          <w:sz w:val="24"/>
          <w:u w:val="single"/>
        </w:rPr>
        <w:t>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35"/>
      </w:tblGrid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0F469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okres gwarancji jako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 xml:space="preserve">ści </w:t>
            </w:r>
            <w:r w:rsidR="000F469A">
              <w:rPr>
                <w:rFonts w:cs="Calibri"/>
                <w:bCs/>
                <w:color w:val="000000"/>
              </w:rPr>
              <w:t>(min. 24 miesiące)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</w:rPr>
              <w:t xml:space="preserve">…………… m- </w:t>
            </w:r>
            <w:proofErr w:type="spellStart"/>
            <w:r w:rsidRPr="00381CCB">
              <w:rPr>
                <w:rFonts w:cs="Calibri"/>
                <w:bCs/>
              </w:rPr>
              <w:t>cy</w:t>
            </w:r>
            <w:proofErr w:type="spellEnd"/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Warunki płatności: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przelew</w:t>
            </w:r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B7642E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30</w:t>
            </w:r>
            <w:r w:rsidR="007402F3" w:rsidRPr="00381CCB">
              <w:rPr>
                <w:rFonts w:cs="Calibri"/>
                <w:bCs/>
                <w:color w:val="000000"/>
                <w:highlight w:val="white"/>
              </w:rPr>
              <w:t xml:space="preserve"> dni</w:t>
            </w:r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reklamacje b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ędą załatwiane w terminie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  <w:highlight w:val="white"/>
              </w:rPr>
              <w:t>.......... dni</w:t>
            </w:r>
          </w:p>
        </w:tc>
      </w:tr>
    </w:tbl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0D033F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>Oświadczenie dotyczące postanowień specyfikacji istotnych warunków zamówienia.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1. Oświadczam, że zapoznałem się </w:t>
      </w:r>
      <w:r w:rsidR="008E1C3D">
        <w:rPr>
          <w:rFonts w:cs="Calibri"/>
          <w:color w:val="000000"/>
        </w:rPr>
        <w:t>treścią zapytania ofertowego 1.29.2021</w:t>
      </w:r>
      <w:r w:rsidRPr="008C65C2">
        <w:rPr>
          <w:rFonts w:cs="Calibri"/>
          <w:color w:val="000000"/>
        </w:rPr>
        <w:t>, nie wnoszę żadnych zastrzeżeń oraz uzyskałem niezbędne informacje do przygotowania oferty.</w:t>
      </w:r>
    </w:p>
    <w:p w:rsidR="006472C8" w:rsidRPr="008C65C2" w:rsidRDefault="008E1C3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6472C8" w:rsidRPr="008C65C2">
        <w:rPr>
          <w:rFonts w:cs="Calibri"/>
          <w:color w:val="000000"/>
        </w:rPr>
        <w:t>. Oświadczam, że załączon</w:t>
      </w:r>
      <w:r>
        <w:rPr>
          <w:rFonts w:cs="Calibri"/>
          <w:color w:val="000000"/>
        </w:rPr>
        <w:t>y</w:t>
      </w:r>
      <w:r w:rsidR="006472C8" w:rsidRPr="008C65C2">
        <w:rPr>
          <w:rFonts w:cs="Calibri"/>
          <w:color w:val="000000"/>
        </w:rPr>
        <w:t xml:space="preserve"> do </w:t>
      </w:r>
      <w:r>
        <w:rPr>
          <w:rFonts w:cs="Calibri"/>
          <w:color w:val="000000"/>
        </w:rPr>
        <w:t>zapytania ofertowego</w:t>
      </w:r>
      <w:r w:rsidR="006472C8" w:rsidRPr="008C65C2">
        <w:rPr>
          <w:rFonts w:cs="Calibri"/>
          <w:color w:val="000000"/>
        </w:rPr>
        <w:t xml:space="preserve"> wzór umowy zostały przeze mnie zaakceptowan</w:t>
      </w:r>
      <w:r w:rsidR="00FC78E3">
        <w:rPr>
          <w:rFonts w:cs="Calibri"/>
          <w:color w:val="000000"/>
        </w:rPr>
        <w:t>y</w:t>
      </w:r>
      <w:r w:rsidR="006472C8" w:rsidRPr="008C65C2">
        <w:rPr>
          <w:rFonts w:cs="Calibri"/>
          <w:color w:val="000000"/>
        </w:rPr>
        <w:t xml:space="preserve"> bez zastrzeżeń i zobowiązuję się w przypadku wyboru mojej oferty do zawarcia umowy w miejscu i terminie wyznaczonym przez zamawiającego.</w:t>
      </w:r>
    </w:p>
    <w:p w:rsidR="006472C8" w:rsidRPr="00E7549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4. Oferowany przez nas przedmiot zamówienia spełnia wymagania określone w specyfikacji istotnych </w:t>
      </w:r>
      <w:r w:rsidRPr="00E75498">
        <w:rPr>
          <w:rFonts w:cs="Calibri"/>
          <w:color w:val="000000"/>
        </w:rPr>
        <w:t>warunków zamówienia</w:t>
      </w:r>
      <w:r w:rsidR="008E1C3D" w:rsidRPr="00E75498">
        <w:rPr>
          <w:rFonts w:cs="Calibri"/>
          <w:color w:val="000000"/>
        </w:rPr>
        <w:t>.</w:t>
      </w:r>
    </w:p>
    <w:p w:rsidR="008E1C3D" w:rsidRPr="00E75498" w:rsidRDefault="008E1C3D" w:rsidP="00E75498">
      <w:pPr>
        <w:autoSpaceDE w:val="0"/>
        <w:autoSpaceDN w:val="0"/>
        <w:adjustRightInd w:val="0"/>
        <w:spacing w:before="120" w:after="120"/>
        <w:jc w:val="both"/>
      </w:pPr>
      <w:r w:rsidRPr="00E75498">
        <w:rPr>
          <w:rFonts w:cs="Calibri"/>
          <w:color w:val="000000"/>
        </w:rPr>
        <w:lastRenderedPageBreak/>
        <w:t xml:space="preserve">5. </w:t>
      </w:r>
      <w:r w:rsidR="00C05F4D" w:rsidRPr="00E75498">
        <w:t>Z</w:t>
      </w:r>
      <w:r w:rsidRPr="00E75498">
        <w:t xml:space="preserve">aoferowane wynagrodzenie uwzględnia wszystkie koszty związane z realizacją przedmiotu zamówienia oraz nie ulegnie zwiększeniu w toku realizacji zamówienia. </w:t>
      </w:r>
    </w:p>
    <w:p w:rsidR="00E75498" w:rsidRPr="00E75498" w:rsidRDefault="00E75498" w:rsidP="00E75498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t>Zamówienie realizowane w ramach opcji jest jednostronnym uprawnieniem Zamawiającego, dlatego też nieskorzystanie przez Zamawiającego z prawa opcji nie stanowi podstawy do dochodzenia jakichkolwiek roszczeń w stosunku do Zamawiającego.</w:t>
      </w:r>
    </w:p>
    <w:p w:rsidR="006472C8" w:rsidRPr="008C65C2" w:rsidRDefault="00E7549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6</w:t>
      </w:r>
      <w:r w:rsidR="006472C8" w:rsidRPr="008C65C2">
        <w:rPr>
          <w:rFonts w:cs="Calibri"/>
          <w:color w:val="000000"/>
        </w:rPr>
        <w:t xml:space="preserve">. Zobowiązujemy się do wykonania zamówienia </w:t>
      </w:r>
      <w:r w:rsidR="006472C8" w:rsidRPr="008C65C2">
        <w:rPr>
          <w:rFonts w:cs="Calibri"/>
          <w:color w:val="000000"/>
          <w:highlight w:val="white"/>
        </w:rPr>
        <w:t>w terminie o</w:t>
      </w:r>
      <w:r>
        <w:rPr>
          <w:rFonts w:cs="Calibri"/>
          <w:color w:val="000000"/>
          <w:highlight w:val="white"/>
        </w:rPr>
        <w:t>raz w sposób zgodny z warunkami</w:t>
      </w:r>
      <w:r w:rsidR="006472C8" w:rsidRPr="008C65C2">
        <w:rPr>
          <w:rFonts w:cs="Calibri"/>
          <w:color w:val="000000"/>
          <w:highlight w:val="white"/>
        </w:rPr>
        <w:t>/ wymaganiami organizacyjnymi</w:t>
      </w:r>
      <w:r w:rsidR="006472C8" w:rsidRPr="008C65C2">
        <w:rPr>
          <w:rFonts w:cs="Calibri"/>
          <w:color w:val="000000"/>
        </w:rPr>
        <w:t xml:space="preserve"> określonymi w </w:t>
      </w:r>
      <w:r w:rsidR="008E1C3D">
        <w:rPr>
          <w:rFonts w:cs="Calibri"/>
          <w:color w:val="000000"/>
        </w:rPr>
        <w:t>zapytaniu ofertowym</w:t>
      </w:r>
      <w:r w:rsidR="006472C8" w:rsidRPr="008C65C2">
        <w:rPr>
          <w:rFonts w:cs="Calibri"/>
          <w:color w:val="000000"/>
        </w:rPr>
        <w:t xml:space="preserve"> oraz załącznikach.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D033F" w:rsidRDefault="000D033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D033F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mallCaps/>
          <w:color w:val="000000"/>
        </w:rPr>
      </w:pPr>
      <w:r w:rsidRPr="000D033F">
        <w:rPr>
          <w:rFonts w:cs="Calibri"/>
          <w:b/>
          <w:smallCaps/>
          <w:color w:val="000000"/>
        </w:rPr>
        <w:t>Na potwierdzenie spełnienia wymagań do oferty załączam następujące dokumenty: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DB04BA">
      <w:footerReference w:type="default" r:id="rId7"/>
      <w:pgSz w:w="12240" w:h="15840"/>
      <w:pgMar w:top="993" w:right="1417" w:bottom="851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98" w:rsidRDefault="00E75498" w:rsidP="008C65C2">
      <w:pPr>
        <w:spacing w:after="0" w:line="240" w:lineRule="auto"/>
      </w:pPr>
      <w:r>
        <w:separator/>
      </w:r>
    </w:p>
  </w:endnote>
  <w:endnote w:type="continuationSeparator" w:id="0">
    <w:p w:rsidR="00E75498" w:rsidRDefault="00E75498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498" w:rsidRDefault="00E75498">
    <w:pPr>
      <w:pStyle w:val="Stopka"/>
      <w:jc w:val="right"/>
    </w:pPr>
    <w:fldSimple w:instr="PAGE   \* MERGEFORMAT">
      <w:r w:rsidR="00FC78E3">
        <w:rPr>
          <w:noProof/>
        </w:rPr>
        <w:t>3</w:t>
      </w:r>
    </w:fldSimple>
  </w:p>
  <w:p w:rsidR="00E75498" w:rsidRDefault="00E754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98" w:rsidRDefault="00E75498" w:rsidP="008C65C2">
      <w:pPr>
        <w:spacing w:after="0" w:line="240" w:lineRule="auto"/>
      </w:pPr>
      <w:r>
        <w:separator/>
      </w:r>
    </w:p>
  </w:footnote>
  <w:footnote w:type="continuationSeparator" w:id="0">
    <w:p w:rsidR="00E75498" w:rsidRDefault="00E75498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2DD1"/>
    <w:multiLevelType w:val="hybridMultilevel"/>
    <w:tmpl w:val="B512F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20C62"/>
    <w:multiLevelType w:val="singleLevel"/>
    <w:tmpl w:val="E1924FE6"/>
    <w:lvl w:ilvl="0">
      <w:start w:val="1"/>
      <w:numFmt w:val="decimal"/>
      <w:lvlText w:val="%1."/>
      <w:legacy w:legacy="1" w:legacySpace="0" w:legacyIndent="346"/>
      <w:lvlJc w:val="left"/>
      <w:rPr>
        <w:rFonts w:ascii="Tahoma" w:hAnsi="Tahoma" w:cs="Tahoma" w:hint="default"/>
        <w:sz w:val="18"/>
        <w:szCs w:val="18"/>
      </w:rPr>
    </w:lvl>
  </w:abstractNum>
  <w:abstractNum w:abstractNumId="4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2C8"/>
    <w:rsid w:val="000740C3"/>
    <w:rsid w:val="000D033F"/>
    <w:rsid w:val="000F469A"/>
    <w:rsid w:val="000F5EC8"/>
    <w:rsid w:val="0013535B"/>
    <w:rsid w:val="00142CC1"/>
    <w:rsid w:val="00175193"/>
    <w:rsid w:val="00191816"/>
    <w:rsid w:val="001E1DBF"/>
    <w:rsid w:val="00270C12"/>
    <w:rsid w:val="00287969"/>
    <w:rsid w:val="00302191"/>
    <w:rsid w:val="003448F9"/>
    <w:rsid w:val="00381CCB"/>
    <w:rsid w:val="00384DC7"/>
    <w:rsid w:val="00403EDA"/>
    <w:rsid w:val="00422692"/>
    <w:rsid w:val="00451F4D"/>
    <w:rsid w:val="00462FC8"/>
    <w:rsid w:val="00472375"/>
    <w:rsid w:val="004A41BF"/>
    <w:rsid w:val="004E597B"/>
    <w:rsid w:val="00513B9C"/>
    <w:rsid w:val="005302EE"/>
    <w:rsid w:val="00550EE0"/>
    <w:rsid w:val="006472C8"/>
    <w:rsid w:val="006B6588"/>
    <w:rsid w:val="006C46B4"/>
    <w:rsid w:val="006D03F3"/>
    <w:rsid w:val="0072089F"/>
    <w:rsid w:val="007402F3"/>
    <w:rsid w:val="007403FA"/>
    <w:rsid w:val="00782FED"/>
    <w:rsid w:val="007853C4"/>
    <w:rsid w:val="0079142D"/>
    <w:rsid w:val="0079423A"/>
    <w:rsid w:val="00830693"/>
    <w:rsid w:val="008C65C2"/>
    <w:rsid w:val="008E1C3D"/>
    <w:rsid w:val="00976747"/>
    <w:rsid w:val="00A027F1"/>
    <w:rsid w:val="00A37EF7"/>
    <w:rsid w:val="00A45427"/>
    <w:rsid w:val="00AF3C7B"/>
    <w:rsid w:val="00B00693"/>
    <w:rsid w:val="00B25CB3"/>
    <w:rsid w:val="00B7642E"/>
    <w:rsid w:val="00BA65BC"/>
    <w:rsid w:val="00C05F4D"/>
    <w:rsid w:val="00C42031"/>
    <w:rsid w:val="00C47CDB"/>
    <w:rsid w:val="00C56A9A"/>
    <w:rsid w:val="00C57185"/>
    <w:rsid w:val="00C76FCC"/>
    <w:rsid w:val="00CF6FB9"/>
    <w:rsid w:val="00D07662"/>
    <w:rsid w:val="00D23455"/>
    <w:rsid w:val="00D64C03"/>
    <w:rsid w:val="00DB04BA"/>
    <w:rsid w:val="00E02BEE"/>
    <w:rsid w:val="00E46E6F"/>
    <w:rsid w:val="00E73264"/>
    <w:rsid w:val="00E751D4"/>
    <w:rsid w:val="00E75498"/>
    <w:rsid w:val="00E82175"/>
    <w:rsid w:val="00E95B22"/>
    <w:rsid w:val="00EF10CD"/>
    <w:rsid w:val="00F20F93"/>
    <w:rsid w:val="00F639B2"/>
    <w:rsid w:val="00F92247"/>
    <w:rsid w:val="00FC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E1C3D"/>
    <w:pPr>
      <w:spacing w:after="120" w:line="480" w:lineRule="auto"/>
      <w:ind w:left="283"/>
    </w:pPr>
    <w:rPr>
      <w:rFonts w:ascii="Arial Narrow" w:eastAsia="Times New Roman" w:hAnsi="Arial Narrow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1C3D"/>
    <w:rPr>
      <w:rFonts w:ascii="Arial Narrow" w:eastAsia="Times New Roman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2</cp:revision>
  <cp:lastPrinted>2021-08-12T08:34:00Z</cp:lastPrinted>
  <dcterms:created xsi:type="dcterms:W3CDTF">2021-08-12T08:41:00Z</dcterms:created>
  <dcterms:modified xsi:type="dcterms:W3CDTF">2021-08-12T08:41:00Z</dcterms:modified>
</cp:coreProperties>
</file>